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C3" w:rsidRPr="00685DC3" w:rsidRDefault="00685DC3" w:rsidP="00685DC3">
      <w:pPr>
        <w:rPr>
          <w:sz w:val="24"/>
          <w:szCs w:val="24"/>
        </w:rPr>
      </w:pPr>
    </w:p>
    <w:p w:rsidR="003E3A7E" w:rsidRPr="003E3A7E" w:rsidRDefault="003E3A7E" w:rsidP="00685DC3">
      <w:pPr>
        <w:jc w:val="center"/>
        <w:rPr>
          <w:b/>
          <w:i/>
          <w:color w:val="FF0000"/>
          <w:sz w:val="28"/>
          <w:szCs w:val="24"/>
        </w:rPr>
      </w:pPr>
      <w:r w:rsidRPr="009C5243">
        <w:rPr>
          <w:b/>
          <w:i/>
          <w:color w:val="FF0000"/>
          <w:sz w:val="28"/>
          <w:szCs w:val="24"/>
          <w:highlight w:val="yellow"/>
        </w:rPr>
        <w:t>Vzorový knihovní řád pro knihovny bez právní subjektivity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Obecní knihovny v (název obce)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>V souladu se zřizovací listinou knihovny (název knihovny) v (název obce), schválenou zastupitelstvem obce usnesením čj. XY ze dne ….. a podle § 4, odst. 7 zákona č. 257/2001 Sb. (knihovní zákon), vydávám tento knihovní řád: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:rsidR="00685DC3" w:rsidRPr="00A424AE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  <w:highlight w:val="yellow"/>
        </w:rPr>
      </w:pPr>
      <w:r w:rsidRPr="00A424AE">
        <w:rPr>
          <w:i/>
          <w:sz w:val="24"/>
          <w:szCs w:val="24"/>
          <w:highlight w:val="yellow"/>
        </w:rPr>
        <w:t xml:space="preserve">uveďte další služby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Služby uvedené v odst. 1 tohoto Knihovního řádu (dále jen KŘ</w:t>
      </w:r>
      <w:r w:rsidR="00A424AE">
        <w:rPr>
          <w:sz w:val="24"/>
          <w:szCs w:val="24"/>
        </w:rPr>
        <w:t xml:space="preserve">) poskytuje knihovna bezplatně, vyjma Čl.2, </w:t>
      </w:r>
      <w:proofErr w:type="gramStart"/>
      <w:r w:rsidR="00A424AE">
        <w:rPr>
          <w:sz w:val="24"/>
          <w:szCs w:val="24"/>
        </w:rPr>
        <w:t xml:space="preserve">odst.1, </w:t>
      </w:r>
      <w:proofErr w:type="spellStart"/>
      <w:r w:rsidR="00A424AE">
        <w:rPr>
          <w:sz w:val="24"/>
          <w:szCs w:val="24"/>
        </w:rPr>
        <w:t>písm</w:t>
      </w:r>
      <w:proofErr w:type="spellEnd"/>
      <w:proofErr w:type="gramEnd"/>
      <w:r w:rsidR="00A424AE">
        <w:rPr>
          <w:sz w:val="24"/>
          <w:szCs w:val="24"/>
        </w:rPr>
        <w:t xml:space="preserve"> b.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poskytuje za úhradu tyto služby: </w:t>
      </w:r>
      <w:r w:rsidRPr="00B1044F">
        <w:rPr>
          <w:sz w:val="24"/>
          <w:szCs w:val="24"/>
          <w:highlight w:val="yellow"/>
        </w:rPr>
        <w:t>(vyjmenovat)</w:t>
      </w:r>
      <w:r w:rsidRPr="007A0C70">
        <w:rPr>
          <w:sz w:val="24"/>
          <w:szCs w:val="24"/>
        </w:rPr>
        <w:t xml:space="preserve"> Tyto služby knihovna poskytuje v souladu s požadavkem  § 4, odst. 2 až  4 zák. č. 257/2001 Sb.,  knihovního zákona, </w:t>
      </w:r>
      <w:proofErr w:type="gramStart"/>
      <w:r w:rsidRPr="007A0C70">
        <w:rPr>
          <w:sz w:val="24"/>
          <w:szCs w:val="24"/>
        </w:rPr>
        <w:t>tzn. že</w:t>
      </w:r>
      <w:proofErr w:type="gramEnd"/>
      <w:r w:rsidRPr="007A0C70">
        <w:rPr>
          <w:sz w:val="24"/>
          <w:szCs w:val="24"/>
        </w:rPr>
        <w:t xml:space="preserve"> úhradu za ně  může požadovat jen do výše skutečně vynaložených nákladů </w:t>
      </w:r>
      <w:r w:rsidRPr="007A0C70">
        <w:rPr>
          <w:i/>
          <w:sz w:val="24"/>
          <w:szCs w:val="24"/>
        </w:rPr>
        <w:t>(např.  za reprografické služby, za administrativní úkony spojené s registrací uživatelů).</w:t>
      </w:r>
      <w:r w:rsidRPr="007A0C70">
        <w:rPr>
          <w:sz w:val="24"/>
          <w:szCs w:val="24"/>
        </w:rPr>
        <w:t xml:space="preserve"> 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lastRenderedPageBreak/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Registrovaným uživatelem knihovny se může stát každá fyzická nebo právnická osoba vydáním průkazu uživatele na základě vyplněné přihlášky ověřené knihovníkem podle osobních dokladů uživatele. </w:t>
      </w:r>
    </w:p>
    <w:p w:rsidR="007A0C70" w:rsidRDefault="007A0C70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vyžaduje k registraci následující osobní údaje: 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ED109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D1090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5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Pokyny pro využívání výpočetní techniky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používat v knihovně pouze programové vybavení, které mu knihovna poskytuje.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Pr="007A0C70" w:rsidRDefault="00685DC3" w:rsidP="0068780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Uživateli je zakázáno kopírovat a distribuovat části operačního systému knihovny a nainstalovaných aplikací a programů v knihovně.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může kopírovat na přenosná média </w:t>
      </w:r>
      <w:r w:rsidR="00ED1090" w:rsidRPr="00341C34">
        <w:rPr>
          <w:sz w:val="24"/>
          <w:szCs w:val="24"/>
        </w:rPr>
        <w:t xml:space="preserve">jen veřejně a volně přístupné </w:t>
      </w:r>
      <w:r w:rsidRPr="007A0C70">
        <w:rPr>
          <w:sz w:val="24"/>
          <w:szCs w:val="24"/>
        </w:rPr>
        <w:t>informac</w:t>
      </w:r>
      <w:r w:rsidRPr="00341C34">
        <w:rPr>
          <w:sz w:val="24"/>
          <w:szCs w:val="24"/>
        </w:rPr>
        <w:t xml:space="preserve">e </w:t>
      </w:r>
      <w:r w:rsidR="00ED1090" w:rsidRPr="00341C34">
        <w:rPr>
          <w:sz w:val="24"/>
          <w:szCs w:val="24"/>
        </w:rPr>
        <w:t>a data</w:t>
      </w:r>
      <w:r w:rsidR="00ED1090">
        <w:rPr>
          <w:color w:val="FF0000"/>
          <w:sz w:val="24"/>
          <w:szCs w:val="24"/>
        </w:rPr>
        <w:t xml:space="preserve"> </w:t>
      </w:r>
      <w:r w:rsidRPr="007A0C70">
        <w:rPr>
          <w:sz w:val="24"/>
          <w:szCs w:val="24"/>
        </w:rPr>
        <w:t>získané z internetu, databází a elektronických zdrojů z fondu knihovny, pokud to dovolují licenční podmínky.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nese plnou odpovědnost za své případné zásahy do konfigurace počítače, které by jakýmkoliv způsobem mohly mít vliv na provoz počítače, dále je uživatel </w:t>
      </w:r>
      <w:r w:rsidRPr="007A0C70">
        <w:rPr>
          <w:sz w:val="24"/>
          <w:szCs w:val="24"/>
        </w:rPr>
        <w:lastRenderedPageBreak/>
        <w:t>plně odpovědný za škody vzniklé jeho neodbornou manipulací s prostředky výpočetní techniky včetně škod způsobených jím zanesenými počítačovými viry.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je povinen respektovat autorskoprávní ochranu dat viz zákon č. 121/2000 Sb. o právu autorském, o právech souvisejících s právem autorským a o změně některých zákonů </w:t>
      </w:r>
      <w:r w:rsidR="006C0565" w:rsidRPr="00341C34">
        <w:rPr>
          <w:sz w:val="24"/>
          <w:szCs w:val="24"/>
        </w:rPr>
        <w:t>"</w:t>
      </w:r>
      <w:r w:rsidRPr="00341C34">
        <w:rPr>
          <w:sz w:val="24"/>
          <w:szCs w:val="24"/>
        </w:rPr>
        <w:t>autorský zákon</w:t>
      </w:r>
      <w:r w:rsidR="006C0565" w:rsidRPr="00341C34">
        <w:rPr>
          <w:sz w:val="24"/>
          <w:szCs w:val="24"/>
        </w:rPr>
        <w:t>"</w:t>
      </w:r>
      <w:r w:rsidRPr="00341C34">
        <w:rPr>
          <w:sz w:val="24"/>
          <w:szCs w:val="24"/>
        </w:rPr>
        <w:t xml:space="preserve">, </w:t>
      </w:r>
      <w:r w:rsidRPr="007A0C70">
        <w:rPr>
          <w:sz w:val="24"/>
          <w:szCs w:val="24"/>
        </w:rPr>
        <w:t>v platném znění a ostatní předpisy.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6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7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6 odst. 1 tohoto KŘ s výjimkou dokumentů: 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8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8547C7">
        <w:rPr>
          <w:sz w:val="24"/>
          <w:szCs w:val="24"/>
        </w:rPr>
        <w:t xml:space="preserve">Uživatel může požádat o rezervaci dokumentu </w:t>
      </w:r>
      <w:r w:rsidRPr="006C0565">
        <w:rPr>
          <w:i/>
          <w:sz w:val="24"/>
          <w:szCs w:val="24"/>
          <w:highlight w:val="yellow"/>
        </w:rPr>
        <w:t xml:space="preserve">(uvést jakým způsobem – ústně, písemně, na formuláři </w:t>
      </w:r>
      <w:proofErr w:type="gramStart"/>
      <w:r w:rsidRPr="006C0565">
        <w:rPr>
          <w:i/>
          <w:sz w:val="24"/>
          <w:szCs w:val="24"/>
          <w:highlight w:val="yellow"/>
        </w:rPr>
        <w:t>atp.)</w:t>
      </w:r>
      <w:r w:rsidRPr="008547C7">
        <w:rPr>
          <w:i/>
          <w:sz w:val="24"/>
          <w:szCs w:val="24"/>
        </w:rPr>
        <w:t xml:space="preserve"> .</w:t>
      </w:r>
      <w:proofErr w:type="gramEnd"/>
    </w:p>
    <w:p w:rsidR="00685DC3" w:rsidRDefault="00685DC3" w:rsidP="00685DC3">
      <w:pPr>
        <w:rPr>
          <w:sz w:val="24"/>
          <w:szCs w:val="24"/>
        </w:rPr>
      </w:pPr>
    </w:p>
    <w:p w:rsidR="006C0565" w:rsidRDefault="006C0565" w:rsidP="00685DC3">
      <w:pPr>
        <w:rPr>
          <w:sz w:val="24"/>
          <w:szCs w:val="24"/>
        </w:rPr>
      </w:pPr>
    </w:p>
    <w:p w:rsidR="006C0565" w:rsidRPr="00685DC3" w:rsidRDefault="006C0565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Čl. 9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76F4D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76F4D">
        <w:rPr>
          <w:sz w:val="24"/>
          <w:szCs w:val="24"/>
        </w:rPr>
        <w:t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</w:t>
      </w:r>
      <w:r w:rsidR="00341C34" w:rsidRPr="00876F4D">
        <w:rPr>
          <w:sz w:val="24"/>
          <w:szCs w:val="24"/>
        </w:rPr>
        <w:t>tu, ale jen po jeho</w:t>
      </w:r>
      <w:r w:rsidR="00876F4D" w:rsidRPr="00876F4D">
        <w:rPr>
          <w:sz w:val="24"/>
          <w:szCs w:val="24"/>
        </w:rPr>
        <w:t xml:space="preserve"> fyzickém předložení </w:t>
      </w:r>
      <w:r w:rsidR="00341C34" w:rsidRPr="00876F4D">
        <w:rPr>
          <w:sz w:val="24"/>
          <w:szCs w:val="24"/>
        </w:rPr>
        <w:t xml:space="preserve"> pracovnici.</w:t>
      </w:r>
    </w:p>
    <w:p w:rsidR="00685DC3" w:rsidRPr="00685DC3" w:rsidRDefault="00685DC3" w:rsidP="008547C7">
      <w:pPr>
        <w:ind w:firstLine="240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10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vrátit vypůjčený dokument v takovém stavu, v jakém si jej, vypůjčil. Jinak nese odpovědnost za všechny zjištěné závady a je povinen uhradit knihovně náklady na opravu dokumentu, popřípadě uhradit škodu jako při ztrátě</w:t>
      </w:r>
      <w:r w:rsidR="006C0565" w:rsidRPr="00876F4D">
        <w:rPr>
          <w:sz w:val="24"/>
          <w:szCs w:val="24"/>
        </w:rPr>
        <w:t>, odcizení</w:t>
      </w:r>
      <w:r w:rsidRPr="00876F4D">
        <w:rPr>
          <w:sz w:val="24"/>
          <w:szCs w:val="24"/>
        </w:rPr>
        <w:t xml:space="preserve"> </w:t>
      </w:r>
      <w:r w:rsidR="006C0565" w:rsidRPr="00876F4D">
        <w:rPr>
          <w:sz w:val="24"/>
          <w:szCs w:val="24"/>
        </w:rPr>
        <w:t xml:space="preserve">nebo zničení </w:t>
      </w:r>
      <w:r w:rsidRPr="008547C7">
        <w:rPr>
          <w:sz w:val="24"/>
          <w:szCs w:val="24"/>
        </w:rPr>
        <w:t xml:space="preserve">dokumentu. </w:t>
      </w:r>
    </w:p>
    <w:p w:rsidR="008547C7" w:rsidRPr="008547C7" w:rsidRDefault="008547C7" w:rsidP="008547C7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</w:t>
      </w:r>
      <w:r w:rsidR="00D601EE" w:rsidRPr="00876F4D">
        <w:rPr>
          <w:sz w:val="24"/>
          <w:szCs w:val="24"/>
        </w:rPr>
        <w:t xml:space="preserve">, kupř. </w:t>
      </w:r>
      <w:r w:rsidRPr="008547C7">
        <w:rPr>
          <w:sz w:val="24"/>
          <w:szCs w:val="24"/>
        </w:rPr>
        <w:t>podtrháváním, zvýrazňováním, psaním poznámek na okraj anebo jiným způsobem do vypůjčeného dokumentu zasahovat.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11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Mimo knihovnu může mít uživatel vypůjčeno zpravidla nejvýše </w:t>
      </w:r>
      <w:r w:rsidRPr="00876F4D">
        <w:rPr>
          <w:color w:val="000000" w:themeColor="text1"/>
          <w:sz w:val="24"/>
          <w:szCs w:val="24"/>
          <w:highlight w:val="yellow"/>
        </w:rPr>
        <w:t xml:space="preserve">XY </w:t>
      </w:r>
      <w:proofErr w:type="gramStart"/>
      <w:r w:rsidRPr="00876F4D">
        <w:rPr>
          <w:color w:val="000000" w:themeColor="text1"/>
          <w:sz w:val="24"/>
          <w:szCs w:val="24"/>
          <w:highlight w:val="yellow"/>
        </w:rPr>
        <w:t>dokumentů</w:t>
      </w:r>
      <w:r w:rsidRPr="00876F4D">
        <w:rPr>
          <w:color w:val="000000" w:themeColor="text1"/>
          <w:sz w:val="24"/>
          <w:szCs w:val="24"/>
        </w:rPr>
        <w:t xml:space="preserve"> </w:t>
      </w:r>
      <w:r w:rsidRPr="008547C7">
        <w:rPr>
          <w:sz w:val="24"/>
          <w:szCs w:val="24"/>
        </w:rPr>
        <w:t>.</w:t>
      </w:r>
      <w:proofErr w:type="gramEnd"/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</w:t>
      </w:r>
      <w:r w:rsidR="00D601EE">
        <w:rPr>
          <w:color w:val="FF0000"/>
          <w:sz w:val="24"/>
          <w:szCs w:val="24"/>
        </w:rPr>
        <w:t xml:space="preserve"> </w:t>
      </w:r>
      <w:r w:rsidR="00D601EE" w:rsidRPr="00876F4D">
        <w:rPr>
          <w:color w:val="000000" w:themeColor="text1"/>
          <w:sz w:val="24"/>
          <w:szCs w:val="24"/>
        </w:rPr>
        <w:t>a nese nebezpečí škody na něm</w:t>
      </w:r>
      <w:r w:rsidRPr="00876F4D">
        <w:rPr>
          <w:color w:val="000000" w:themeColor="text1"/>
          <w:sz w:val="24"/>
          <w:szCs w:val="24"/>
        </w:rPr>
        <w:t>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</w:t>
      </w:r>
      <w:r w:rsidR="00671F43">
        <w:rPr>
          <w:sz w:val="24"/>
          <w:szCs w:val="24"/>
        </w:rPr>
        <w:t xml:space="preserve"> </w:t>
      </w:r>
      <w:r w:rsidR="00671F43" w:rsidRPr="008547C7">
        <w:rPr>
          <w:sz w:val="24"/>
          <w:szCs w:val="24"/>
        </w:rPr>
        <w:t>za vypůjčený dokument</w:t>
      </w:r>
      <w:r w:rsidRPr="008547C7">
        <w:rPr>
          <w:sz w:val="24"/>
          <w:szCs w:val="24"/>
        </w:rPr>
        <w:t xml:space="preserve"> </w:t>
      </w:r>
      <w:r w:rsidR="00D601EE" w:rsidRPr="00876F4D">
        <w:rPr>
          <w:color w:val="000000" w:themeColor="text1"/>
          <w:sz w:val="24"/>
          <w:szCs w:val="24"/>
        </w:rPr>
        <w:t>a nese nebezpečí škody</w:t>
      </w:r>
      <w:r w:rsidR="00671F43" w:rsidRPr="00876F4D">
        <w:rPr>
          <w:color w:val="000000" w:themeColor="text1"/>
          <w:sz w:val="24"/>
          <w:szCs w:val="24"/>
        </w:rPr>
        <w:t xml:space="preserve"> na něm</w:t>
      </w:r>
      <w:r w:rsidR="00D601EE" w:rsidRPr="00876F4D">
        <w:rPr>
          <w:color w:val="000000" w:themeColor="text1"/>
          <w:sz w:val="24"/>
          <w:szCs w:val="24"/>
        </w:rPr>
        <w:t xml:space="preserve"> </w:t>
      </w:r>
      <w:r w:rsidRPr="008547C7">
        <w:rPr>
          <w:sz w:val="24"/>
          <w:szCs w:val="24"/>
        </w:rPr>
        <w:t>do té doby, dokud má knihovna o výpůjčce záznam.  Při vracení dokumentu uživatel na vyžádání obdrží potvrzení o vrácení.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Jestliže uživatel nevrátí půjčený dokument ve stanovené lhůtě, účtuje knihovna uživateli poplatek z prodlení </w:t>
      </w:r>
      <w:r w:rsidR="00876F4D">
        <w:rPr>
          <w:sz w:val="24"/>
          <w:szCs w:val="24"/>
        </w:rPr>
        <w:t>(upomínka</w:t>
      </w:r>
      <w:r w:rsidRPr="008547C7">
        <w:rPr>
          <w:sz w:val="24"/>
          <w:szCs w:val="24"/>
        </w:rPr>
        <w:t>).</w:t>
      </w:r>
    </w:p>
    <w:p w:rsidR="00671F43" w:rsidRPr="00671F43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76F4D">
        <w:rPr>
          <w:color w:val="000000" w:themeColor="text1"/>
          <w:sz w:val="24"/>
          <w:szCs w:val="24"/>
        </w:rPr>
        <w:t xml:space="preserve">Jestliže uživatel ani po upomenutí půjčený dokument nevrátí, bude se </w:t>
      </w:r>
      <w:r w:rsidR="00D601EE" w:rsidRPr="00876F4D">
        <w:rPr>
          <w:color w:val="000000" w:themeColor="text1"/>
          <w:sz w:val="24"/>
          <w:szCs w:val="24"/>
        </w:rPr>
        <w:t xml:space="preserve">knihovna </w:t>
      </w:r>
      <w:r w:rsidR="00671F43" w:rsidRPr="00876F4D">
        <w:rPr>
          <w:color w:val="000000" w:themeColor="text1"/>
          <w:sz w:val="24"/>
          <w:szCs w:val="24"/>
        </w:rPr>
        <w:t xml:space="preserve">podle své volby </w:t>
      </w:r>
      <w:r w:rsidR="00D601EE" w:rsidRPr="00876F4D">
        <w:rPr>
          <w:color w:val="000000" w:themeColor="text1"/>
          <w:sz w:val="24"/>
          <w:szCs w:val="24"/>
        </w:rPr>
        <w:t xml:space="preserve">domáhat </w:t>
      </w:r>
      <w:r w:rsidRPr="00876F4D">
        <w:rPr>
          <w:color w:val="000000" w:themeColor="text1"/>
          <w:sz w:val="24"/>
          <w:szCs w:val="24"/>
        </w:rPr>
        <w:t xml:space="preserve">vrácení </w:t>
      </w:r>
      <w:r w:rsidR="00D601EE" w:rsidRPr="00876F4D">
        <w:rPr>
          <w:color w:val="000000" w:themeColor="text1"/>
          <w:sz w:val="24"/>
          <w:szCs w:val="24"/>
        </w:rPr>
        <w:t xml:space="preserve">dokumentu nebo náhrady ve finanční podobě </w:t>
      </w:r>
      <w:r w:rsidRPr="00876F4D">
        <w:rPr>
          <w:color w:val="000000" w:themeColor="text1"/>
          <w:sz w:val="24"/>
          <w:szCs w:val="24"/>
        </w:rPr>
        <w:t xml:space="preserve">právní cestou. </w:t>
      </w:r>
      <w:r w:rsidR="00671F43" w:rsidRPr="00876F4D">
        <w:rPr>
          <w:color w:val="000000" w:themeColor="text1"/>
          <w:sz w:val="24"/>
          <w:szCs w:val="24"/>
        </w:rPr>
        <w:t xml:space="preserve">V takovém případě je uživatel povinen uhradit knihovně i </w:t>
      </w:r>
      <w:r w:rsidRPr="00876F4D">
        <w:rPr>
          <w:color w:val="000000" w:themeColor="text1"/>
          <w:sz w:val="24"/>
          <w:szCs w:val="24"/>
        </w:rPr>
        <w:t>manipulační poplatek</w:t>
      </w:r>
      <w:r w:rsidR="00671F43" w:rsidRPr="00876F4D">
        <w:rPr>
          <w:color w:val="000000" w:themeColor="text1"/>
          <w:sz w:val="24"/>
          <w:szCs w:val="24"/>
        </w:rPr>
        <w:t xml:space="preserve"> uvedený v ceníku a náklady spojené s uplatněním nároku. </w:t>
      </w:r>
    </w:p>
    <w:p w:rsidR="00685DC3" w:rsidRPr="00671F43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671F43">
        <w:rPr>
          <w:sz w:val="24"/>
          <w:szCs w:val="24"/>
        </w:rPr>
        <w:t>Do vypořádání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3F0E2E" w:rsidRDefault="003F0E2E" w:rsidP="008547C7">
      <w:pPr>
        <w:jc w:val="center"/>
        <w:rPr>
          <w:b/>
          <w:sz w:val="28"/>
          <w:szCs w:val="24"/>
        </w:rPr>
      </w:pPr>
    </w:p>
    <w:p w:rsidR="003F0E2E" w:rsidRDefault="003F0E2E" w:rsidP="008547C7">
      <w:pPr>
        <w:jc w:val="center"/>
        <w:rPr>
          <w:b/>
          <w:sz w:val="28"/>
          <w:szCs w:val="24"/>
        </w:rPr>
      </w:pPr>
    </w:p>
    <w:p w:rsidR="003F0E2E" w:rsidRDefault="003F0E2E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lastRenderedPageBreak/>
        <w:t>Čl. 12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Reprografické a jiné kopírovací služby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podle povahy dokumentu nahradit jeho půjčení kopií.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Reprografické a jiné kopírovací služby se poskytují z fondů knihovny, anebo z fondů jiné knihovny v rámci meziknihovních služeb. Uživatel, pro kterého byla kopie zhotovena, je povinen s ní zacházet v souladu s ustanoveními zákona č. 121/2000 Sb., (autorského zákona).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odmítnout zhotovit kopie, je-li zhotovení kopie v rozporu s právními předpisy (porušení autorských práv, šíření fašistické, rasistické, pornografické literatury apod.).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pro svého uživatele objednat zhotovení kopie v českých knihovnách nebo v zahraničí. Objednávka kopie v tomto případě podléhá ustanovením o meziknihovních službách. Uživatel, pro kterého byla takto kopie zhotovena, je povinen s ní zacházet v souladu s ustanoveními autorského zákona a v souladu s ustanoveními knihovny, jež kopii zhotovila.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13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14</w:t>
      </w:r>
    </w:p>
    <w:p w:rsidR="008547C7" w:rsidRPr="008547C7" w:rsidRDefault="008547C7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Poplatek z prodlení:</w:t>
      </w:r>
    </w:p>
    <w:p w:rsidR="00685DC3" w:rsidRPr="008547C7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547C7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lastRenderedPageBreak/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Ztráta průkazu uživatele:</w:t>
      </w:r>
    </w:p>
    <w:p w:rsidR="00685DC3" w:rsidRPr="00263683" w:rsidRDefault="00685DC3" w:rsidP="002636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3683">
        <w:rPr>
          <w:sz w:val="24"/>
          <w:szCs w:val="24"/>
        </w:rPr>
        <w:t>za manipulaci a vystavení duplikátu průkazu uživatele ztraceného v období jeho platnosti (původní nebo obnovené) se účtuje manipulační poplatek</w:t>
      </w:r>
      <w:r w:rsidR="00263683">
        <w:rPr>
          <w:sz w:val="24"/>
          <w:szCs w:val="24"/>
        </w:rPr>
        <w:t>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Čl. 15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Výjimky z KŘ povoluje vedoucí </w:t>
      </w:r>
      <w:proofErr w:type="gramStart"/>
      <w:r w:rsidRPr="00263683">
        <w:rPr>
          <w:sz w:val="24"/>
          <w:szCs w:val="24"/>
        </w:rPr>
        <w:t>knihovny .</w:t>
      </w:r>
      <w:proofErr w:type="gramEnd"/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</w:p>
    <w:p w:rsidR="00685DC3" w:rsidRPr="00876F4D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  <w:highlight w:val="yellow"/>
        </w:rPr>
      </w:pPr>
      <w:r w:rsidRPr="00263683">
        <w:rPr>
          <w:sz w:val="24"/>
          <w:szCs w:val="24"/>
        </w:rPr>
        <w:t xml:space="preserve">Ruší se Knihovní řád ze dne </w:t>
      </w:r>
      <w:r w:rsidRPr="00876F4D">
        <w:rPr>
          <w:sz w:val="24"/>
          <w:szCs w:val="24"/>
          <w:highlight w:val="yellow"/>
        </w:rPr>
        <w:t>…..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:rsidR="00263683" w:rsidRPr="00263683" w:rsidRDefault="00263683" w:rsidP="00263683">
      <w:pPr>
        <w:jc w:val="center"/>
        <w:rPr>
          <w:b/>
          <w:sz w:val="28"/>
          <w:szCs w:val="24"/>
        </w:rPr>
      </w:pPr>
    </w:p>
    <w:p w:rsidR="00CE1223" w:rsidRPr="00CE1223" w:rsidRDefault="00685DC3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</w:rPr>
        <w:t>Ceník placených služeb a poplatků Obecní knihovny v (</w:t>
      </w:r>
      <w:r w:rsidRPr="009C5243">
        <w:rPr>
          <w:sz w:val="24"/>
          <w:highlight w:val="yellow"/>
        </w:rPr>
        <w:t>název knihovny</w:t>
      </w:r>
      <w:bookmarkStart w:id="0" w:name="_GoBack"/>
      <w:bookmarkEnd w:id="0"/>
      <w:r w:rsidRPr="00CE1223">
        <w:rPr>
          <w:sz w:val="24"/>
        </w:rPr>
        <w:t>).</w:t>
      </w:r>
    </w:p>
    <w:p w:rsidR="00861392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  <w:highlight w:val="yellow"/>
        </w:rPr>
        <w:t>Poučení o ochraně osobních údajů</w:t>
      </w:r>
    </w:p>
    <w:p w:rsidR="00254B45" w:rsidRPr="00CE1223" w:rsidRDefault="00254B45" w:rsidP="00CE1223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Provozní řád pro práci s Internetem</w:t>
      </w:r>
    </w:p>
    <w:p w:rsidR="00685DC3" w:rsidRPr="00263683" w:rsidRDefault="00685DC3" w:rsidP="00861392">
      <w:pPr>
        <w:pStyle w:val="Odstavecseseznamem"/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V 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>razítko knihovny</w:t>
      </w: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dne 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 xml:space="preserve">           podpis knihovníka </w:t>
      </w:r>
    </w:p>
    <w:p w:rsidR="00CE6474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podpis starosty                                                        (vedoucího knihovny)</w:t>
      </w:r>
    </w:p>
    <w:p w:rsidR="008676BB" w:rsidRDefault="008676BB" w:rsidP="00685DC3">
      <w:pPr>
        <w:rPr>
          <w:sz w:val="24"/>
          <w:szCs w:val="24"/>
        </w:rPr>
      </w:pPr>
    </w:p>
    <w:sectPr w:rsidR="008676BB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B3" w:rsidRDefault="008778B3" w:rsidP="00685DC3">
      <w:r>
        <w:separator/>
      </w:r>
    </w:p>
  </w:endnote>
  <w:endnote w:type="continuationSeparator" w:id="0">
    <w:p w:rsidR="008778B3" w:rsidRDefault="008778B3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B3" w:rsidRDefault="008778B3" w:rsidP="00685DC3">
      <w:r>
        <w:separator/>
      </w:r>
    </w:p>
  </w:footnote>
  <w:footnote w:type="continuationSeparator" w:id="0">
    <w:p w:rsidR="008778B3" w:rsidRDefault="008778B3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3"/>
    <w:rsid w:val="000561D7"/>
    <w:rsid w:val="00063CA5"/>
    <w:rsid w:val="00254B45"/>
    <w:rsid w:val="00263683"/>
    <w:rsid w:val="00341C34"/>
    <w:rsid w:val="003966DF"/>
    <w:rsid w:val="003C7963"/>
    <w:rsid w:val="003E3A7E"/>
    <w:rsid w:val="003F0E2E"/>
    <w:rsid w:val="00454D23"/>
    <w:rsid w:val="00455BAB"/>
    <w:rsid w:val="005C040E"/>
    <w:rsid w:val="00671F43"/>
    <w:rsid w:val="00685DC3"/>
    <w:rsid w:val="006C0565"/>
    <w:rsid w:val="007745A2"/>
    <w:rsid w:val="007A0C70"/>
    <w:rsid w:val="008157AB"/>
    <w:rsid w:val="008547C7"/>
    <w:rsid w:val="00861392"/>
    <w:rsid w:val="008676BB"/>
    <w:rsid w:val="00876F4D"/>
    <w:rsid w:val="008778B3"/>
    <w:rsid w:val="008C4355"/>
    <w:rsid w:val="009C5243"/>
    <w:rsid w:val="00A424AE"/>
    <w:rsid w:val="00B1044F"/>
    <w:rsid w:val="00CE1223"/>
    <w:rsid w:val="00CE6474"/>
    <w:rsid w:val="00D601EE"/>
    <w:rsid w:val="00D7380A"/>
    <w:rsid w:val="00E43F13"/>
    <w:rsid w:val="00E8025F"/>
    <w:rsid w:val="00E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region</cp:lastModifiedBy>
  <cp:revision>6</cp:revision>
  <dcterms:created xsi:type="dcterms:W3CDTF">2018-09-07T06:24:00Z</dcterms:created>
  <dcterms:modified xsi:type="dcterms:W3CDTF">2018-10-01T12:17:00Z</dcterms:modified>
</cp:coreProperties>
</file>